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D48" w:rsidRPr="00615D48" w:rsidRDefault="00615D48" w:rsidP="00615D48">
      <w:pPr>
        <w:shd w:val="clear" w:color="auto" w:fill="FFFFFF"/>
        <w:spacing w:after="135" w:line="315" w:lineRule="atLeast"/>
        <w:jc w:val="center"/>
        <w:textAlignment w:val="baseline"/>
        <w:rPr>
          <w:rFonts w:ascii="Arial" w:eastAsia="Times New Roman" w:hAnsi="Arial" w:cs="Arial"/>
          <w:b/>
          <w:color w:val="1C1C1C"/>
          <w:sz w:val="32"/>
          <w:szCs w:val="32"/>
          <w:lang w:val="en-US" w:eastAsia="uk-UA"/>
        </w:rPr>
      </w:pPr>
      <w:r w:rsidRPr="00615D48">
        <w:rPr>
          <w:rFonts w:ascii="Arial" w:eastAsia="Times New Roman" w:hAnsi="Arial" w:cs="Arial"/>
          <w:b/>
          <w:color w:val="1C1C1C"/>
          <w:sz w:val="32"/>
          <w:szCs w:val="32"/>
          <w:lang w:eastAsia="uk-UA"/>
        </w:rPr>
        <w:t>MESOMORPH</w:t>
      </w:r>
    </w:p>
    <w:p w:rsidR="00615D48" w:rsidRPr="00615D48" w:rsidRDefault="00615D48" w:rsidP="00615D48">
      <w:pPr>
        <w:shd w:val="clear" w:color="auto" w:fill="FFFFFF"/>
        <w:spacing w:after="135" w:line="315" w:lineRule="atLeast"/>
        <w:textAlignment w:val="baseline"/>
        <w:rPr>
          <w:rFonts w:ascii="Arial" w:eastAsia="Times New Roman" w:hAnsi="Arial" w:cs="Arial"/>
          <w:color w:val="1C1C1C"/>
          <w:sz w:val="21"/>
          <w:szCs w:val="21"/>
          <w:lang w:eastAsia="uk-UA"/>
        </w:rPr>
      </w:pPr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 xml:space="preserve">В отличие от других </w:t>
      </w:r>
      <w:proofErr w:type="spellStart"/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>предтренировочных</w:t>
      </w:r>
      <w:proofErr w:type="spellEnd"/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 xml:space="preserve"> комплексов, где есть один-два рабочих компонента, а все остальное - лишь пустые наполнители, в MESOMORPH не так просто выделить основные вещества, ведь каждое из них выполняет свою незаменимую функцию.</w:t>
      </w:r>
    </w:p>
    <w:p w:rsidR="00615D48" w:rsidRPr="00615D48" w:rsidRDefault="00615D48" w:rsidP="00615D48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1C1C1C"/>
          <w:sz w:val="21"/>
          <w:szCs w:val="21"/>
          <w:lang w:eastAsia="uk-UA"/>
        </w:rPr>
      </w:pPr>
      <w:r w:rsidRPr="00615D48">
        <w:rPr>
          <w:rFonts w:ascii="Arial" w:eastAsia="Times New Roman" w:hAnsi="Arial" w:cs="Arial"/>
          <w:b/>
          <w:bCs/>
          <w:color w:val="FF0000"/>
          <w:sz w:val="24"/>
          <w:szCs w:val="24"/>
          <w:lang w:eastAsia="uk-UA"/>
        </w:rPr>
        <w:t>Содержит герань!!</w:t>
      </w:r>
    </w:p>
    <w:p w:rsidR="00615D48" w:rsidRPr="00615D48" w:rsidRDefault="00615D48" w:rsidP="00615D48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1C1C1C"/>
          <w:sz w:val="21"/>
          <w:szCs w:val="21"/>
          <w:lang w:eastAsia="uk-UA"/>
        </w:rPr>
      </w:pPr>
      <w:r w:rsidRPr="00615D48">
        <w:rPr>
          <w:rFonts w:ascii="Arial" w:eastAsia="Times New Roman" w:hAnsi="Arial" w:cs="Arial"/>
          <w:color w:val="1C1C1C"/>
          <w:sz w:val="21"/>
          <w:szCs w:val="21"/>
          <w:bdr w:val="none" w:sz="0" w:space="0" w:color="auto" w:frame="1"/>
          <w:lang w:eastAsia="uk-UA"/>
        </w:rPr>
        <w:t xml:space="preserve">Отличительной особенностью </w:t>
      </w:r>
      <w:proofErr w:type="spellStart"/>
      <w:r w:rsidRPr="00615D48">
        <w:rPr>
          <w:rFonts w:ascii="Arial" w:eastAsia="Times New Roman" w:hAnsi="Arial" w:cs="Arial"/>
          <w:color w:val="1C1C1C"/>
          <w:sz w:val="21"/>
          <w:szCs w:val="21"/>
          <w:bdr w:val="none" w:sz="0" w:space="0" w:color="auto" w:frame="1"/>
          <w:lang w:eastAsia="uk-UA"/>
        </w:rPr>
        <w:t>предтренировочника</w:t>
      </w:r>
      <w:proofErr w:type="spellEnd"/>
      <w:r w:rsidRPr="00615D48">
        <w:rPr>
          <w:rFonts w:ascii="Arial" w:eastAsia="Times New Roman" w:hAnsi="Arial" w:cs="Arial"/>
          <w:color w:val="1C1C1C"/>
          <w:sz w:val="21"/>
          <w:szCs w:val="21"/>
          <w:bdr w:val="none" w:sz="0" w:space="0" w:color="auto" w:frame="1"/>
          <w:lang w:eastAsia="uk-UA"/>
        </w:rPr>
        <w:t xml:space="preserve"> является наличие в составе герани. Экстракт герани, также известный как ДМАА (</w:t>
      </w:r>
      <w:proofErr w:type="spellStart"/>
      <w:r w:rsidRPr="00615D48">
        <w:rPr>
          <w:rFonts w:ascii="Arial" w:eastAsia="Times New Roman" w:hAnsi="Arial" w:cs="Arial"/>
          <w:color w:val="1C1C1C"/>
          <w:sz w:val="21"/>
          <w:szCs w:val="21"/>
          <w:bdr w:val="none" w:sz="0" w:space="0" w:color="auto" w:frame="1"/>
          <w:lang w:eastAsia="uk-UA"/>
        </w:rPr>
        <w:t>диметиламиламин</w:t>
      </w:r>
      <w:proofErr w:type="spellEnd"/>
      <w:r w:rsidRPr="00615D48">
        <w:rPr>
          <w:rFonts w:ascii="Arial" w:eastAsia="Times New Roman" w:hAnsi="Arial" w:cs="Arial"/>
          <w:color w:val="1C1C1C"/>
          <w:sz w:val="21"/>
          <w:szCs w:val="21"/>
          <w:bdr w:val="none" w:sz="0" w:space="0" w:color="auto" w:frame="1"/>
          <w:lang w:eastAsia="uk-UA"/>
        </w:rPr>
        <w:t xml:space="preserve">), обладает стимулирующим и </w:t>
      </w:r>
      <w:proofErr w:type="spellStart"/>
      <w:r w:rsidRPr="00615D48">
        <w:rPr>
          <w:rFonts w:ascii="Arial" w:eastAsia="Times New Roman" w:hAnsi="Arial" w:cs="Arial"/>
          <w:color w:val="1C1C1C"/>
          <w:sz w:val="21"/>
          <w:szCs w:val="21"/>
          <w:bdr w:val="none" w:sz="0" w:space="0" w:color="auto" w:frame="1"/>
          <w:lang w:eastAsia="uk-UA"/>
        </w:rPr>
        <w:t>эйфорическим</w:t>
      </w:r>
      <w:proofErr w:type="spellEnd"/>
      <w:r w:rsidRPr="00615D48">
        <w:rPr>
          <w:rFonts w:ascii="Arial" w:eastAsia="Times New Roman" w:hAnsi="Arial" w:cs="Arial"/>
          <w:color w:val="1C1C1C"/>
          <w:sz w:val="21"/>
          <w:szCs w:val="21"/>
          <w:bdr w:val="none" w:sz="0" w:space="0" w:color="auto" w:frame="1"/>
          <w:lang w:eastAsia="uk-UA"/>
        </w:rPr>
        <w:t xml:space="preserve"> действием, увеличивает ментальную сосредоточенность. По действию герань схожа с кофеином, но намного мощнее.</w:t>
      </w:r>
    </w:p>
    <w:p w:rsidR="00615D48" w:rsidRPr="00615D48" w:rsidRDefault="00615D48" w:rsidP="00615D48">
      <w:pPr>
        <w:shd w:val="clear" w:color="auto" w:fill="FFFFFF"/>
        <w:spacing w:after="135" w:line="315" w:lineRule="atLeast"/>
        <w:textAlignment w:val="baseline"/>
        <w:rPr>
          <w:rFonts w:ascii="Arial" w:eastAsia="Times New Roman" w:hAnsi="Arial" w:cs="Arial"/>
          <w:color w:val="1C1C1C"/>
          <w:sz w:val="21"/>
          <w:szCs w:val="21"/>
          <w:lang w:eastAsia="uk-UA"/>
        </w:rPr>
      </w:pPr>
      <w:proofErr w:type="spellStart"/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>Предтренировочник</w:t>
      </w:r>
      <w:proofErr w:type="spellEnd"/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 xml:space="preserve"> MESOMORPH состоит из трех комплексов активных компонентов.</w:t>
      </w:r>
    </w:p>
    <w:p w:rsidR="00615D48" w:rsidRPr="00615D48" w:rsidRDefault="00615D48" w:rsidP="00615D48">
      <w:pPr>
        <w:numPr>
          <w:ilvl w:val="0"/>
          <w:numId w:val="1"/>
        </w:numPr>
        <w:spacing w:after="0" w:line="240" w:lineRule="auto"/>
        <w:ind w:left="270" w:right="225"/>
        <w:textAlignment w:val="baseline"/>
        <w:rPr>
          <w:rFonts w:ascii="Arial" w:eastAsia="Times New Roman" w:hAnsi="Arial" w:cs="Arial"/>
          <w:color w:val="1C1C1C"/>
          <w:sz w:val="21"/>
          <w:szCs w:val="21"/>
          <w:lang w:eastAsia="uk-UA"/>
        </w:rPr>
      </w:pPr>
      <w:proofErr w:type="spellStart"/>
      <w:r w:rsidRPr="00615D48">
        <w:rPr>
          <w:rFonts w:ascii="Arial" w:eastAsia="Times New Roman" w:hAnsi="Arial" w:cs="Arial"/>
          <w:b/>
          <w:bCs/>
          <w:color w:val="1C1C1C"/>
          <w:sz w:val="21"/>
          <w:lang w:eastAsia="uk-UA"/>
        </w:rPr>
        <w:t>Synthenox</w:t>
      </w:r>
      <w:proofErr w:type="spellEnd"/>
      <w:r w:rsidRPr="00615D48">
        <w:rPr>
          <w:rFonts w:ascii="Arial" w:eastAsia="Times New Roman" w:hAnsi="Arial" w:cs="Arial"/>
          <w:b/>
          <w:bCs/>
          <w:color w:val="1C1C1C"/>
          <w:sz w:val="21"/>
          <w:lang w:eastAsia="uk-UA"/>
        </w:rPr>
        <w:t xml:space="preserve"> </w:t>
      </w:r>
      <w:proofErr w:type="spellStart"/>
      <w:r w:rsidRPr="00615D48">
        <w:rPr>
          <w:rFonts w:ascii="Arial" w:eastAsia="Times New Roman" w:hAnsi="Arial" w:cs="Arial"/>
          <w:b/>
          <w:bCs/>
          <w:color w:val="1C1C1C"/>
          <w:sz w:val="21"/>
          <w:lang w:eastAsia="uk-UA"/>
        </w:rPr>
        <w:t>Carnosine</w:t>
      </w:r>
      <w:proofErr w:type="spellEnd"/>
      <w:r w:rsidRPr="00615D48">
        <w:rPr>
          <w:rFonts w:ascii="Arial" w:eastAsia="Times New Roman" w:hAnsi="Arial" w:cs="Arial"/>
          <w:b/>
          <w:bCs/>
          <w:color w:val="1C1C1C"/>
          <w:sz w:val="21"/>
          <w:lang w:eastAsia="uk-UA"/>
        </w:rPr>
        <w:t>/</w:t>
      </w:r>
      <w:proofErr w:type="spellStart"/>
      <w:r w:rsidRPr="00615D48">
        <w:rPr>
          <w:rFonts w:ascii="Arial" w:eastAsia="Times New Roman" w:hAnsi="Arial" w:cs="Arial"/>
          <w:b/>
          <w:bCs/>
          <w:color w:val="1C1C1C"/>
          <w:sz w:val="21"/>
          <w:lang w:eastAsia="uk-UA"/>
        </w:rPr>
        <w:t>Nitric</w:t>
      </w:r>
      <w:proofErr w:type="spellEnd"/>
      <w:r w:rsidRPr="00615D48">
        <w:rPr>
          <w:rFonts w:ascii="Arial" w:eastAsia="Times New Roman" w:hAnsi="Arial" w:cs="Arial"/>
          <w:b/>
          <w:bCs/>
          <w:color w:val="1C1C1C"/>
          <w:sz w:val="21"/>
          <w:lang w:eastAsia="uk-UA"/>
        </w:rPr>
        <w:t xml:space="preserve"> </w:t>
      </w:r>
      <w:proofErr w:type="spellStart"/>
      <w:r w:rsidRPr="00615D48">
        <w:rPr>
          <w:rFonts w:ascii="Arial" w:eastAsia="Times New Roman" w:hAnsi="Arial" w:cs="Arial"/>
          <w:b/>
          <w:bCs/>
          <w:color w:val="1C1C1C"/>
          <w:sz w:val="21"/>
          <w:lang w:eastAsia="uk-UA"/>
        </w:rPr>
        <w:t>Oxide</w:t>
      </w:r>
      <w:proofErr w:type="spellEnd"/>
      <w:r w:rsidRPr="00615D48">
        <w:rPr>
          <w:rFonts w:ascii="Arial" w:eastAsia="Times New Roman" w:hAnsi="Arial" w:cs="Arial"/>
          <w:b/>
          <w:bCs/>
          <w:color w:val="1C1C1C"/>
          <w:sz w:val="21"/>
          <w:lang w:eastAsia="uk-UA"/>
        </w:rPr>
        <w:t xml:space="preserve"> </w:t>
      </w:r>
      <w:proofErr w:type="spellStart"/>
      <w:r w:rsidRPr="00615D48">
        <w:rPr>
          <w:rFonts w:ascii="Arial" w:eastAsia="Times New Roman" w:hAnsi="Arial" w:cs="Arial"/>
          <w:b/>
          <w:bCs/>
          <w:color w:val="1C1C1C"/>
          <w:sz w:val="21"/>
          <w:lang w:eastAsia="uk-UA"/>
        </w:rPr>
        <w:t>Complex</w:t>
      </w:r>
      <w:proofErr w:type="spellEnd"/>
    </w:p>
    <w:p w:rsidR="00615D48" w:rsidRPr="00615D48" w:rsidRDefault="00615D48" w:rsidP="00615D48">
      <w:pPr>
        <w:shd w:val="clear" w:color="auto" w:fill="FFFFFF"/>
        <w:spacing w:after="135" w:line="315" w:lineRule="atLeast"/>
        <w:textAlignment w:val="baseline"/>
        <w:rPr>
          <w:rFonts w:ascii="Arial" w:eastAsia="Times New Roman" w:hAnsi="Arial" w:cs="Arial"/>
          <w:color w:val="1C1C1C"/>
          <w:sz w:val="21"/>
          <w:szCs w:val="21"/>
          <w:lang w:eastAsia="uk-UA"/>
        </w:rPr>
      </w:pPr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 xml:space="preserve">Данный комплекс предназначен для повышения оксида азота (NO) в организме. В его состав входят такие проверенные ингредиенты, как: </w:t>
      </w:r>
      <w:proofErr w:type="spellStart"/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>бата-аланин</w:t>
      </w:r>
      <w:proofErr w:type="spellEnd"/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 xml:space="preserve"> (повышенная дозировка), </w:t>
      </w:r>
      <w:proofErr w:type="spellStart"/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>цитруллин</w:t>
      </w:r>
      <w:proofErr w:type="spellEnd"/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 xml:space="preserve"> и аргинин.</w:t>
      </w:r>
    </w:p>
    <w:p w:rsidR="00615D48" w:rsidRPr="00615D48" w:rsidRDefault="00615D48" w:rsidP="00615D48">
      <w:pPr>
        <w:shd w:val="clear" w:color="auto" w:fill="FFFFFF"/>
        <w:spacing w:after="135" w:line="315" w:lineRule="atLeast"/>
        <w:textAlignment w:val="baseline"/>
        <w:rPr>
          <w:rFonts w:ascii="Arial" w:eastAsia="Times New Roman" w:hAnsi="Arial" w:cs="Arial"/>
          <w:color w:val="1C1C1C"/>
          <w:sz w:val="21"/>
          <w:szCs w:val="21"/>
          <w:lang w:eastAsia="uk-UA"/>
        </w:rPr>
      </w:pPr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>Благодаря повышению оксида азота улучшается кровообращение в мышцах, за счет чего ускоряется транспорт питательных веществ и кислорода. </w:t>
      </w:r>
    </w:p>
    <w:p w:rsidR="00615D48" w:rsidRPr="00615D48" w:rsidRDefault="00615D48" w:rsidP="00615D48">
      <w:pPr>
        <w:shd w:val="clear" w:color="auto" w:fill="FFFFFF"/>
        <w:spacing w:after="135" w:line="315" w:lineRule="atLeast"/>
        <w:textAlignment w:val="baseline"/>
        <w:rPr>
          <w:rFonts w:ascii="Arial" w:eastAsia="Times New Roman" w:hAnsi="Arial" w:cs="Arial"/>
          <w:color w:val="1C1C1C"/>
          <w:sz w:val="21"/>
          <w:szCs w:val="21"/>
          <w:lang w:eastAsia="uk-UA"/>
        </w:rPr>
      </w:pPr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 xml:space="preserve">В результате, увеличивается </w:t>
      </w:r>
      <w:proofErr w:type="spellStart"/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>венозность</w:t>
      </w:r>
      <w:proofErr w:type="spellEnd"/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>, мышцы наполняются кровью, а вы можете тренироваться дольше и эффективнее.</w:t>
      </w:r>
    </w:p>
    <w:p w:rsidR="00615D48" w:rsidRPr="00615D48" w:rsidRDefault="00615D48" w:rsidP="00615D48">
      <w:pPr>
        <w:numPr>
          <w:ilvl w:val="0"/>
          <w:numId w:val="2"/>
        </w:numPr>
        <w:spacing w:after="0" w:line="240" w:lineRule="auto"/>
        <w:ind w:left="270" w:right="225"/>
        <w:textAlignment w:val="baseline"/>
        <w:rPr>
          <w:rFonts w:ascii="Arial" w:eastAsia="Times New Roman" w:hAnsi="Arial" w:cs="Arial"/>
          <w:color w:val="1C1C1C"/>
          <w:sz w:val="21"/>
          <w:szCs w:val="21"/>
          <w:lang w:eastAsia="uk-UA"/>
        </w:rPr>
      </w:pPr>
      <w:proofErr w:type="spellStart"/>
      <w:r w:rsidRPr="00615D48">
        <w:rPr>
          <w:rFonts w:ascii="Arial" w:eastAsia="Times New Roman" w:hAnsi="Arial" w:cs="Arial"/>
          <w:b/>
          <w:bCs/>
          <w:color w:val="1C1C1C"/>
          <w:sz w:val="21"/>
          <w:lang w:eastAsia="uk-UA"/>
        </w:rPr>
        <w:t>Mesoswell</w:t>
      </w:r>
      <w:proofErr w:type="spellEnd"/>
      <w:r w:rsidRPr="00615D48">
        <w:rPr>
          <w:rFonts w:ascii="Arial" w:eastAsia="Times New Roman" w:hAnsi="Arial" w:cs="Arial"/>
          <w:b/>
          <w:bCs/>
          <w:color w:val="1C1C1C"/>
          <w:sz w:val="21"/>
          <w:lang w:eastAsia="uk-UA"/>
        </w:rPr>
        <w:t xml:space="preserve"> </w:t>
      </w:r>
      <w:proofErr w:type="spellStart"/>
      <w:r w:rsidRPr="00615D48">
        <w:rPr>
          <w:rFonts w:ascii="Arial" w:eastAsia="Times New Roman" w:hAnsi="Arial" w:cs="Arial"/>
          <w:b/>
          <w:bCs/>
          <w:color w:val="1C1C1C"/>
          <w:sz w:val="21"/>
          <w:lang w:eastAsia="uk-UA"/>
        </w:rPr>
        <w:t>Cell</w:t>
      </w:r>
      <w:proofErr w:type="spellEnd"/>
      <w:r w:rsidRPr="00615D48">
        <w:rPr>
          <w:rFonts w:ascii="Arial" w:eastAsia="Times New Roman" w:hAnsi="Arial" w:cs="Arial"/>
          <w:b/>
          <w:bCs/>
          <w:color w:val="1C1C1C"/>
          <w:sz w:val="21"/>
          <w:lang w:eastAsia="uk-UA"/>
        </w:rPr>
        <w:t xml:space="preserve"> </w:t>
      </w:r>
      <w:proofErr w:type="spellStart"/>
      <w:r w:rsidRPr="00615D48">
        <w:rPr>
          <w:rFonts w:ascii="Arial" w:eastAsia="Times New Roman" w:hAnsi="Arial" w:cs="Arial"/>
          <w:b/>
          <w:bCs/>
          <w:color w:val="1C1C1C"/>
          <w:sz w:val="21"/>
          <w:lang w:eastAsia="uk-UA"/>
        </w:rPr>
        <w:t>Volumizing</w:t>
      </w:r>
      <w:proofErr w:type="spellEnd"/>
      <w:r w:rsidRPr="00615D48">
        <w:rPr>
          <w:rFonts w:ascii="Arial" w:eastAsia="Times New Roman" w:hAnsi="Arial" w:cs="Arial"/>
          <w:b/>
          <w:bCs/>
          <w:color w:val="1C1C1C"/>
          <w:sz w:val="21"/>
          <w:lang w:eastAsia="uk-UA"/>
        </w:rPr>
        <w:t xml:space="preserve"> ATP </w:t>
      </w:r>
      <w:proofErr w:type="spellStart"/>
      <w:r w:rsidRPr="00615D48">
        <w:rPr>
          <w:rFonts w:ascii="Arial" w:eastAsia="Times New Roman" w:hAnsi="Arial" w:cs="Arial"/>
          <w:b/>
          <w:bCs/>
          <w:color w:val="1C1C1C"/>
          <w:sz w:val="21"/>
          <w:lang w:eastAsia="uk-UA"/>
        </w:rPr>
        <w:t>Matrix</w:t>
      </w:r>
      <w:proofErr w:type="spellEnd"/>
    </w:p>
    <w:p w:rsidR="00615D48" w:rsidRPr="00615D48" w:rsidRDefault="00615D48" w:rsidP="00615D48">
      <w:pPr>
        <w:shd w:val="clear" w:color="auto" w:fill="FFFFFF"/>
        <w:spacing w:after="135" w:line="315" w:lineRule="atLeast"/>
        <w:textAlignment w:val="baseline"/>
        <w:rPr>
          <w:rFonts w:ascii="Arial" w:eastAsia="Times New Roman" w:hAnsi="Arial" w:cs="Arial"/>
          <w:color w:val="1C1C1C"/>
          <w:sz w:val="21"/>
          <w:szCs w:val="21"/>
          <w:lang w:eastAsia="uk-UA"/>
        </w:rPr>
      </w:pPr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>Комплекс, который отвечает за увеличение силы, повышение выносливости и наполненность (</w:t>
      </w:r>
      <w:proofErr w:type="spellStart"/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>волюмизацию</w:t>
      </w:r>
      <w:proofErr w:type="spellEnd"/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>) мышечных клеток.  </w:t>
      </w:r>
    </w:p>
    <w:p w:rsidR="00615D48" w:rsidRPr="00615D48" w:rsidRDefault="00615D48" w:rsidP="00615D48">
      <w:pPr>
        <w:shd w:val="clear" w:color="auto" w:fill="FFFFFF"/>
        <w:spacing w:after="135" w:line="315" w:lineRule="atLeast"/>
        <w:textAlignment w:val="baseline"/>
        <w:rPr>
          <w:rFonts w:ascii="Arial" w:eastAsia="Times New Roman" w:hAnsi="Arial" w:cs="Arial"/>
          <w:color w:val="1C1C1C"/>
          <w:sz w:val="21"/>
          <w:szCs w:val="21"/>
          <w:lang w:eastAsia="uk-UA"/>
        </w:rPr>
      </w:pPr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>Компле</w:t>
      </w:r>
      <w:proofErr w:type="gramStart"/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>кс вкл</w:t>
      </w:r>
      <w:proofErr w:type="gramEnd"/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 xml:space="preserve">ючает в себя </w:t>
      </w:r>
      <w:proofErr w:type="spellStart"/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>ди-креатин</w:t>
      </w:r>
      <w:proofErr w:type="spellEnd"/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 xml:space="preserve"> </w:t>
      </w:r>
      <w:proofErr w:type="spellStart"/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>малат</w:t>
      </w:r>
      <w:proofErr w:type="spellEnd"/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 xml:space="preserve">, L- </w:t>
      </w:r>
      <w:proofErr w:type="spellStart"/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>таурин</w:t>
      </w:r>
      <w:proofErr w:type="spellEnd"/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 xml:space="preserve">, креатин нитрат, аскорбиновую кислоту, </w:t>
      </w:r>
      <w:proofErr w:type="spellStart"/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>креатинол-о-фосфат</w:t>
      </w:r>
      <w:proofErr w:type="spellEnd"/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 xml:space="preserve"> и </w:t>
      </w:r>
      <w:proofErr w:type="spellStart"/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>агматин</w:t>
      </w:r>
      <w:proofErr w:type="spellEnd"/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 xml:space="preserve"> сульфат.</w:t>
      </w:r>
    </w:p>
    <w:p w:rsidR="00615D48" w:rsidRPr="00615D48" w:rsidRDefault="00615D48" w:rsidP="00615D48">
      <w:pPr>
        <w:shd w:val="clear" w:color="auto" w:fill="FFFFFF"/>
        <w:spacing w:after="135" w:line="315" w:lineRule="atLeast"/>
        <w:textAlignment w:val="baseline"/>
        <w:rPr>
          <w:rFonts w:ascii="Arial" w:eastAsia="Times New Roman" w:hAnsi="Arial" w:cs="Arial"/>
          <w:color w:val="1C1C1C"/>
          <w:sz w:val="21"/>
          <w:szCs w:val="21"/>
          <w:lang w:eastAsia="uk-UA"/>
        </w:rPr>
      </w:pPr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 xml:space="preserve">Благодаря этому комплексу, в частности, </w:t>
      </w:r>
      <w:proofErr w:type="spellStart"/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>креатинолу</w:t>
      </w:r>
      <w:proofErr w:type="spellEnd"/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 xml:space="preserve"> вы сможете отдалить момент отказа, выполнив ещё несколько повторений, тем самым, задействовать ещё большее количество мышечных волокон, что даст более мощный стимул к росту мышц.</w:t>
      </w:r>
    </w:p>
    <w:p w:rsidR="00615D48" w:rsidRPr="00615D48" w:rsidRDefault="00615D48" w:rsidP="00615D48">
      <w:pPr>
        <w:numPr>
          <w:ilvl w:val="0"/>
          <w:numId w:val="3"/>
        </w:numPr>
        <w:spacing w:after="0" w:line="240" w:lineRule="auto"/>
        <w:ind w:left="270" w:right="225"/>
        <w:textAlignment w:val="baseline"/>
        <w:rPr>
          <w:rFonts w:ascii="Arial" w:eastAsia="Times New Roman" w:hAnsi="Arial" w:cs="Arial"/>
          <w:color w:val="1C1C1C"/>
          <w:sz w:val="21"/>
          <w:szCs w:val="21"/>
          <w:lang w:eastAsia="uk-UA"/>
        </w:rPr>
      </w:pPr>
      <w:proofErr w:type="spellStart"/>
      <w:r w:rsidRPr="00615D48">
        <w:rPr>
          <w:rFonts w:ascii="Arial" w:eastAsia="Times New Roman" w:hAnsi="Arial" w:cs="Arial"/>
          <w:b/>
          <w:bCs/>
          <w:color w:val="1C1C1C"/>
          <w:sz w:val="21"/>
          <w:lang w:eastAsia="uk-UA"/>
        </w:rPr>
        <w:t>Neuromorph-Neuro</w:t>
      </w:r>
      <w:proofErr w:type="spellEnd"/>
      <w:r w:rsidRPr="00615D48">
        <w:rPr>
          <w:rFonts w:ascii="Arial" w:eastAsia="Times New Roman" w:hAnsi="Arial" w:cs="Arial"/>
          <w:b/>
          <w:bCs/>
          <w:color w:val="1C1C1C"/>
          <w:sz w:val="21"/>
          <w:lang w:eastAsia="uk-UA"/>
        </w:rPr>
        <w:t xml:space="preserve"> </w:t>
      </w:r>
      <w:proofErr w:type="spellStart"/>
      <w:r w:rsidRPr="00615D48">
        <w:rPr>
          <w:rFonts w:ascii="Arial" w:eastAsia="Times New Roman" w:hAnsi="Arial" w:cs="Arial"/>
          <w:b/>
          <w:bCs/>
          <w:color w:val="1C1C1C"/>
          <w:sz w:val="21"/>
          <w:lang w:eastAsia="uk-UA"/>
        </w:rPr>
        <w:t>Energized</w:t>
      </w:r>
      <w:proofErr w:type="spellEnd"/>
      <w:r w:rsidRPr="00615D48">
        <w:rPr>
          <w:rFonts w:ascii="Arial" w:eastAsia="Times New Roman" w:hAnsi="Arial" w:cs="Arial"/>
          <w:b/>
          <w:bCs/>
          <w:color w:val="1C1C1C"/>
          <w:sz w:val="21"/>
          <w:lang w:eastAsia="uk-UA"/>
        </w:rPr>
        <w:t xml:space="preserve"> </w:t>
      </w:r>
      <w:proofErr w:type="spellStart"/>
      <w:r w:rsidRPr="00615D48">
        <w:rPr>
          <w:rFonts w:ascii="Arial" w:eastAsia="Times New Roman" w:hAnsi="Arial" w:cs="Arial"/>
          <w:b/>
          <w:bCs/>
          <w:color w:val="1C1C1C"/>
          <w:sz w:val="21"/>
          <w:lang w:eastAsia="uk-UA"/>
        </w:rPr>
        <w:t>Stimulant</w:t>
      </w:r>
      <w:proofErr w:type="spellEnd"/>
      <w:r w:rsidRPr="00615D48">
        <w:rPr>
          <w:rFonts w:ascii="Arial" w:eastAsia="Times New Roman" w:hAnsi="Arial" w:cs="Arial"/>
          <w:b/>
          <w:bCs/>
          <w:color w:val="1C1C1C"/>
          <w:sz w:val="21"/>
          <w:lang w:eastAsia="uk-UA"/>
        </w:rPr>
        <w:t xml:space="preserve"> </w:t>
      </w:r>
      <w:proofErr w:type="spellStart"/>
      <w:r w:rsidRPr="00615D48">
        <w:rPr>
          <w:rFonts w:ascii="Arial" w:eastAsia="Times New Roman" w:hAnsi="Arial" w:cs="Arial"/>
          <w:b/>
          <w:bCs/>
          <w:color w:val="1C1C1C"/>
          <w:sz w:val="21"/>
          <w:lang w:eastAsia="uk-UA"/>
        </w:rPr>
        <w:t>Matrix</w:t>
      </w:r>
      <w:proofErr w:type="spellEnd"/>
    </w:p>
    <w:p w:rsidR="00615D48" w:rsidRPr="00615D48" w:rsidRDefault="00615D48" w:rsidP="00615D48">
      <w:pPr>
        <w:shd w:val="clear" w:color="auto" w:fill="FFFFFF"/>
        <w:spacing w:after="135" w:line="315" w:lineRule="atLeast"/>
        <w:textAlignment w:val="baseline"/>
        <w:rPr>
          <w:rFonts w:ascii="Arial" w:eastAsia="Times New Roman" w:hAnsi="Arial" w:cs="Arial"/>
          <w:color w:val="1C1C1C"/>
          <w:sz w:val="21"/>
          <w:szCs w:val="21"/>
          <w:lang w:eastAsia="uk-UA"/>
        </w:rPr>
      </w:pPr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 xml:space="preserve">Трений, но не менее важный, комплекс предназначен для психофизической стимуляции спортсмена во время тяжелых нагрузок. Комплекс содержит </w:t>
      </w:r>
      <w:proofErr w:type="spellStart"/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>нарингенин</w:t>
      </w:r>
      <w:proofErr w:type="spellEnd"/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>, экстракт масла герани и другие компоненты. Благодаря сильному действию веществ данного комплекса повышается ментальная концентрация и работоспособность.</w:t>
      </w:r>
    </w:p>
    <w:p w:rsidR="00615D48" w:rsidRPr="00615D48" w:rsidRDefault="00615D48" w:rsidP="00615D48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1C1C1C"/>
          <w:sz w:val="21"/>
          <w:szCs w:val="21"/>
          <w:lang w:eastAsia="uk-UA"/>
        </w:rPr>
      </w:pPr>
      <w:r w:rsidRPr="00615D48">
        <w:rPr>
          <w:rFonts w:ascii="Arial" w:eastAsia="Times New Roman" w:hAnsi="Arial" w:cs="Arial"/>
          <w:b/>
          <w:bCs/>
          <w:color w:val="1C1C1C"/>
          <w:sz w:val="21"/>
          <w:lang w:eastAsia="uk-UA"/>
        </w:rPr>
        <w:t>Преимущества:</w:t>
      </w:r>
    </w:p>
    <w:p w:rsidR="00615D48" w:rsidRPr="00615D48" w:rsidRDefault="00615D48" w:rsidP="00615D48">
      <w:pPr>
        <w:numPr>
          <w:ilvl w:val="0"/>
          <w:numId w:val="4"/>
        </w:numPr>
        <w:spacing w:after="0" w:line="240" w:lineRule="auto"/>
        <w:ind w:left="270" w:right="225"/>
        <w:textAlignment w:val="baseline"/>
        <w:rPr>
          <w:rFonts w:ascii="Arial" w:eastAsia="Times New Roman" w:hAnsi="Arial" w:cs="Arial"/>
          <w:color w:val="1C1C1C"/>
          <w:sz w:val="21"/>
          <w:szCs w:val="21"/>
          <w:lang w:eastAsia="uk-UA"/>
        </w:rPr>
      </w:pPr>
      <w:r w:rsidRPr="00615D48">
        <w:rPr>
          <w:rFonts w:ascii="Arial" w:eastAsia="Times New Roman" w:hAnsi="Arial" w:cs="Arial"/>
          <w:b/>
          <w:bCs/>
          <w:color w:val="FF0000"/>
          <w:sz w:val="21"/>
          <w:lang w:eastAsia="uk-UA"/>
        </w:rPr>
        <w:t>Содержит герань!!</w:t>
      </w:r>
    </w:p>
    <w:p w:rsidR="00615D48" w:rsidRPr="00615D48" w:rsidRDefault="00615D48" w:rsidP="00615D48">
      <w:pPr>
        <w:numPr>
          <w:ilvl w:val="0"/>
          <w:numId w:val="4"/>
        </w:numPr>
        <w:spacing w:after="75" w:line="240" w:lineRule="auto"/>
        <w:ind w:left="270" w:right="225"/>
        <w:textAlignment w:val="baseline"/>
        <w:rPr>
          <w:rFonts w:ascii="Arial" w:eastAsia="Times New Roman" w:hAnsi="Arial" w:cs="Arial"/>
          <w:color w:val="1C1C1C"/>
          <w:sz w:val="21"/>
          <w:szCs w:val="21"/>
          <w:lang w:eastAsia="uk-UA"/>
        </w:rPr>
      </w:pPr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>содержит в несколько раз больше активных веществ, чем аналоги;</w:t>
      </w:r>
    </w:p>
    <w:p w:rsidR="00615D48" w:rsidRPr="00615D48" w:rsidRDefault="00615D48" w:rsidP="00615D48">
      <w:pPr>
        <w:numPr>
          <w:ilvl w:val="0"/>
          <w:numId w:val="4"/>
        </w:numPr>
        <w:spacing w:after="75" w:line="240" w:lineRule="auto"/>
        <w:ind w:left="270" w:right="225"/>
        <w:textAlignment w:val="baseline"/>
        <w:rPr>
          <w:rFonts w:ascii="Arial" w:eastAsia="Times New Roman" w:hAnsi="Arial" w:cs="Arial"/>
          <w:color w:val="1C1C1C"/>
          <w:sz w:val="21"/>
          <w:szCs w:val="21"/>
          <w:lang w:eastAsia="uk-UA"/>
        </w:rPr>
      </w:pPr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>мощный и длительный приток энергии;</w:t>
      </w:r>
    </w:p>
    <w:p w:rsidR="00615D48" w:rsidRPr="00615D48" w:rsidRDefault="00615D48" w:rsidP="00615D48">
      <w:pPr>
        <w:numPr>
          <w:ilvl w:val="0"/>
          <w:numId w:val="4"/>
        </w:numPr>
        <w:spacing w:after="75" w:line="240" w:lineRule="auto"/>
        <w:ind w:left="270" w:right="225"/>
        <w:textAlignment w:val="baseline"/>
        <w:rPr>
          <w:rFonts w:ascii="Arial" w:eastAsia="Times New Roman" w:hAnsi="Arial" w:cs="Arial"/>
          <w:color w:val="1C1C1C"/>
          <w:sz w:val="21"/>
          <w:szCs w:val="21"/>
          <w:lang w:eastAsia="uk-UA"/>
        </w:rPr>
      </w:pPr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>взрывная сила и выносливость;</w:t>
      </w:r>
    </w:p>
    <w:p w:rsidR="00615D48" w:rsidRPr="00615D48" w:rsidRDefault="00615D48" w:rsidP="00615D48">
      <w:pPr>
        <w:numPr>
          <w:ilvl w:val="0"/>
          <w:numId w:val="4"/>
        </w:numPr>
        <w:spacing w:after="75" w:line="240" w:lineRule="auto"/>
        <w:ind w:left="270" w:right="225"/>
        <w:textAlignment w:val="baseline"/>
        <w:rPr>
          <w:rFonts w:ascii="Arial" w:eastAsia="Times New Roman" w:hAnsi="Arial" w:cs="Arial"/>
          <w:color w:val="1C1C1C"/>
          <w:sz w:val="21"/>
          <w:szCs w:val="21"/>
          <w:lang w:eastAsia="uk-UA"/>
        </w:rPr>
      </w:pPr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>повышенная работоспособность;</w:t>
      </w:r>
    </w:p>
    <w:p w:rsidR="00615D48" w:rsidRPr="00615D48" w:rsidRDefault="00615D48" w:rsidP="00615D48">
      <w:pPr>
        <w:numPr>
          <w:ilvl w:val="0"/>
          <w:numId w:val="4"/>
        </w:numPr>
        <w:spacing w:after="75" w:line="240" w:lineRule="auto"/>
        <w:ind w:left="270" w:right="225"/>
        <w:textAlignment w:val="baseline"/>
        <w:rPr>
          <w:rFonts w:ascii="Arial" w:eastAsia="Times New Roman" w:hAnsi="Arial" w:cs="Arial"/>
          <w:color w:val="1C1C1C"/>
          <w:sz w:val="21"/>
          <w:szCs w:val="21"/>
          <w:lang w:eastAsia="uk-UA"/>
        </w:rPr>
      </w:pPr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>улучшенное кровообращение;</w:t>
      </w:r>
    </w:p>
    <w:p w:rsidR="00615D48" w:rsidRPr="00615D48" w:rsidRDefault="00615D48" w:rsidP="00615D48">
      <w:pPr>
        <w:numPr>
          <w:ilvl w:val="0"/>
          <w:numId w:val="4"/>
        </w:numPr>
        <w:spacing w:after="75" w:line="240" w:lineRule="auto"/>
        <w:ind w:left="270" w:right="225"/>
        <w:textAlignment w:val="baseline"/>
        <w:rPr>
          <w:rFonts w:ascii="Arial" w:eastAsia="Times New Roman" w:hAnsi="Arial" w:cs="Arial"/>
          <w:color w:val="1C1C1C"/>
          <w:sz w:val="21"/>
          <w:szCs w:val="21"/>
          <w:lang w:eastAsia="uk-UA"/>
        </w:rPr>
      </w:pPr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 xml:space="preserve">безумный </w:t>
      </w:r>
      <w:proofErr w:type="spellStart"/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>пампинг</w:t>
      </w:r>
      <w:proofErr w:type="spellEnd"/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 xml:space="preserve"> и прорисовка вен;</w:t>
      </w:r>
    </w:p>
    <w:p w:rsidR="00615D48" w:rsidRPr="00615D48" w:rsidRDefault="00615D48" w:rsidP="00615D48">
      <w:pPr>
        <w:numPr>
          <w:ilvl w:val="0"/>
          <w:numId w:val="4"/>
        </w:numPr>
        <w:spacing w:after="75" w:line="240" w:lineRule="auto"/>
        <w:ind w:left="270" w:right="225"/>
        <w:textAlignment w:val="baseline"/>
        <w:rPr>
          <w:rFonts w:ascii="Arial" w:eastAsia="Times New Roman" w:hAnsi="Arial" w:cs="Arial"/>
          <w:color w:val="1C1C1C"/>
          <w:sz w:val="21"/>
          <w:szCs w:val="21"/>
          <w:lang w:eastAsia="uk-UA"/>
        </w:rPr>
      </w:pPr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>отдаляет порог усталости мышц;</w:t>
      </w:r>
    </w:p>
    <w:p w:rsidR="00615D48" w:rsidRPr="00615D48" w:rsidRDefault="00615D48" w:rsidP="00615D48">
      <w:pPr>
        <w:numPr>
          <w:ilvl w:val="0"/>
          <w:numId w:val="4"/>
        </w:numPr>
        <w:spacing w:after="75" w:line="240" w:lineRule="auto"/>
        <w:ind w:left="270" w:right="225"/>
        <w:textAlignment w:val="baseline"/>
        <w:rPr>
          <w:rFonts w:ascii="Arial" w:eastAsia="Times New Roman" w:hAnsi="Arial" w:cs="Arial"/>
          <w:color w:val="1C1C1C"/>
          <w:sz w:val="21"/>
          <w:szCs w:val="21"/>
          <w:lang w:eastAsia="uk-UA"/>
        </w:rPr>
      </w:pPr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t>ментальная концентрация.</w:t>
      </w:r>
    </w:p>
    <w:p w:rsidR="00615D48" w:rsidRPr="00615D48" w:rsidRDefault="00615D48" w:rsidP="00615D48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1C1C1C"/>
          <w:sz w:val="21"/>
          <w:szCs w:val="21"/>
          <w:lang w:eastAsia="uk-UA"/>
        </w:rPr>
      </w:pPr>
      <w:r w:rsidRPr="00615D48">
        <w:rPr>
          <w:rFonts w:ascii="Arial" w:eastAsia="Times New Roman" w:hAnsi="Arial" w:cs="Arial"/>
          <w:b/>
          <w:bCs/>
          <w:color w:val="1C1C1C"/>
          <w:sz w:val="21"/>
          <w:lang w:eastAsia="uk-UA"/>
        </w:rPr>
        <w:t xml:space="preserve">Как принимать APS </w:t>
      </w:r>
      <w:proofErr w:type="spellStart"/>
      <w:r w:rsidRPr="00615D48">
        <w:rPr>
          <w:rFonts w:ascii="Arial" w:eastAsia="Times New Roman" w:hAnsi="Arial" w:cs="Arial"/>
          <w:b/>
          <w:bCs/>
          <w:color w:val="1C1C1C"/>
          <w:sz w:val="21"/>
          <w:lang w:eastAsia="uk-UA"/>
        </w:rPr>
        <w:t>Mesomorph</w:t>
      </w:r>
      <w:proofErr w:type="spellEnd"/>
      <w:r w:rsidRPr="00615D48">
        <w:rPr>
          <w:rFonts w:ascii="Arial" w:eastAsia="Times New Roman" w:hAnsi="Arial" w:cs="Arial"/>
          <w:b/>
          <w:bCs/>
          <w:color w:val="1C1C1C"/>
          <w:sz w:val="21"/>
          <w:lang w:eastAsia="uk-UA"/>
        </w:rPr>
        <w:t>:</w:t>
      </w:r>
    </w:p>
    <w:p w:rsidR="00615D48" w:rsidRPr="00615D48" w:rsidRDefault="00615D48" w:rsidP="00615D48">
      <w:pPr>
        <w:shd w:val="clear" w:color="auto" w:fill="FFFFFF"/>
        <w:spacing w:after="135" w:line="315" w:lineRule="atLeast"/>
        <w:textAlignment w:val="baseline"/>
        <w:rPr>
          <w:rFonts w:ascii="Arial" w:eastAsia="Times New Roman" w:hAnsi="Arial" w:cs="Arial"/>
          <w:color w:val="1C1C1C"/>
          <w:sz w:val="21"/>
          <w:szCs w:val="21"/>
          <w:lang w:eastAsia="uk-UA"/>
        </w:rPr>
      </w:pPr>
      <w:r w:rsidRPr="00615D48">
        <w:rPr>
          <w:rFonts w:ascii="Arial" w:eastAsia="Times New Roman" w:hAnsi="Arial" w:cs="Arial"/>
          <w:color w:val="1C1C1C"/>
          <w:sz w:val="21"/>
          <w:szCs w:val="21"/>
          <w:lang w:eastAsia="uk-UA"/>
        </w:rPr>
        <w:lastRenderedPageBreak/>
        <w:t>Рекомендуется начинать прием MESOMORPH с ½ совка в течение недели, чтобы оценить переносимость организмом компонентов и дозировки препарата. Затем принимайте по целому совку. Смешайте один совок с 200 мл воды, принимайте за 40 минут до тренировки.</w:t>
      </w:r>
    </w:p>
    <w:p w:rsidR="0058742E" w:rsidRPr="00615D48" w:rsidRDefault="0058742E"/>
    <w:sectPr w:rsidR="0058742E" w:rsidRPr="00615D48" w:rsidSect="005874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142D"/>
    <w:multiLevelType w:val="multilevel"/>
    <w:tmpl w:val="5686A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802EAC"/>
    <w:multiLevelType w:val="multilevel"/>
    <w:tmpl w:val="6486E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3E68EF"/>
    <w:multiLevelType w:val="multilevel"/>
    <w:tmpl w:val="F0D85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3D535DD"/>
    <w:multiLevelType w:val="multilevel"/>
    <w:tmpl w:val="9B50C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5D48"/>
    <w:rsid w:val="0002583A"/>
    <w:rsid w:val="00186EB1"/>
    <w:rsid w:val="002434C8"/>
    <w:rsid w:val="00304C5A"/>
    <w:rsid w:val="00320D0B"/>
    <w:rsid w:val="0041160B"/>
    <w:rsid w:val="00432FBC"/>
    <w:rsid w:val="00545382"/>
    <w:rsid w:val="0058742E"/>
    <w:rsid w:val="00615D48"/>
    <w:rsid w:val="00720AA2"/>
    <w:rsid w:val="008C54F7"/>
    <w:rsid w:val="00A665CC"/>
    <w:rsid w:val="00A86299"/>
    <w:rsid w:val="00B718AA"/>
    <w:rsid w:val="00D92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42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15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4">
    <w:name w:val="Strong"/>
    <w:basedOn w:val="a0"/>
    <w:uiPriority w:val="22"/>
    <w:qFormat/>
    <w:rsid w:val="00615D48"/>
    <w:rPr>
      <w:b/>
      <w:bCs/>
    </w:rPr>
  </w:style>
  <w:style w:type="character" w:customStyle="1" w:styleId="apple-converted-space">
    <w:name w:val="apple-converted-space"/>
    <w:basedOn w:val="a0"/>
    <w:rsid w:val="00615D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6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1631</Words>
  <Characters>931</Characters>
  <Application>Microsoft Office Word</Application>
  <DocSecurity>0</DocSecurity>
  <Lines>7</Lines>
  <Paragraphs>5</Paragraphs>
  <ScaleCrop>false</ScaleCrop>
  <Company/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shop</dc:creator>
  <cp:lastModifiedBy>shop</cp:lastModifiedBy>
  <cp:revision>1</cp:revision>
  <dcterms:created xsi:type="dcterms:W3CDTF">2017-02-06T14:49:00Z</dcterms:created>
  <dcterms:modified xsi:type="dcterms:W3CDTF">2017-02-06T14:49:00Z</dcterms:modified>
</cp:coreProperties>
</file>